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61" w:rsidRPr="00B769B9" w:rsidRDefault="007623D1" w:rsidP="0065462E">
      <w:pPr>
        <w:pStyle w:val="Geenafstand"/>
        <w:rPr>
          <w:sz w:val="21"/>
          <w:szCs w:val="21"/>
        </w:rPr>
      </w:pPr>
      <w:r w:rsidRPr="00B769B9">
        <w:rPr>
          <w:sz w:val="21"/>
          <w:szCs w:val="21"/>
        </w:rPr>
        <w:t xml:space="preserve">Titel 12 tekens </w:t>
      </w:r>
    </w:p>
    <w:p w:rsidR="007623D1" w:rsidRPr="00B769B9" w:rsidRDefault="007623D1" w:rsidP="0065462E">
      <w:pPr>
        <w:pStyle w:val="Geenafstand"/>
        <w:rPr>
          <w:sz w:val="21"/>
          <w:szCs w:val="21"/>
        </w:rPr>
      </w:pPr>
      <w:r w:rsidRPr="00B769B9">
        <w:rPr>
          <w:sz w:val="21"/>
          <w:szCs w:val="21"/>
        </w:rPr>
        <w:t>Intro 250 tekens</w:t>
      </w:r>
    </w:p>
    <w:p w:rsidR="007623D1" w:rsidRPr="00B769B9" w:rsidRDefault="007623D1" w:rsidP="0065462E">
      <w:pPr>
        <w:pStyle w:val="Geenafstand"/>
        <w:rPr>
          <w:sz w:val="21"/>
          <w:szCs w:val="21"/>
        </w:rPr>
      </w:pPr>
      <w:r w:rsidRPr="00B769B9">
        <w:rPr>
          <w:sz w:val="21"/>
          <w:szCs w:val="21"/>
        </w:rPr>
        <w:t>Voorblad 2700 tekens</w:t>
      </w:r>
    </w:p>
    <w:p w:rsidR="007623D1" w:rsidRPr="00B769B9" w:rsidRDefault="007623D1" w:rsidP="0065462E">
      <w:pPr>
        <w:pStyle w:val="Geenafstand"/>
        <w:rPr>
          <w:sz w:val="21"/>
          <w:szCs w:val="21"/>
        </w:rPr>
      </w:pPr>
      <w:r w:rsidRPr="00B769B9">
        <w:rPr>
          <w:sz w:val="21"/>
          <w:szCs w:val="21"/>
        </w:rPr>
        <w:t xml:space="preserve">Achterblad 3100 tekens </w:t>
      </w:r>
    </w:p>
    <w:p w:rsidR="007623D1" w:rsidRPr="00B769B9" w:rsidRDefault="007623D1" w:rsidP="0065462E">
      <w:pPr>
        <w:pStyle w:val="Geenafstand"/>
        <w:rPr>
          <w:sz w:val="21"/>
          <w:szCs w:val="21"/>
        </w:rPr>
      </w:pPr>
    </w:p>
    <w:p w:rsidR="0065462E" w:rsidRPr="00B769B9" w:rsidRDefault="0065462E" w:rsidP="0065462E">
      <w:pPr>
        <w:pStyle w:val="Geenafstand"/>
        <w:rPr>
          <w:rFonts w:ascii="Calibri" w:hAnsi="Calibri"/>
          <w:iCs/>
          <w:sz w:val="21"/>
          <w:szCs w:val="21"/>
        </w:rPr>
      </w:pPr>
      <w:r w:rsidRPr="00B769B9">
        <w:rPr>
          <w:rFonts w:ascii="Calibri" w:hAnsi="Calibri"/>
          <w:iCs/>
          <w:sz w:val="21"/>
          <w:szCs w:val="21"/>
        </w:rPr>
        <w:t>C</w:t>
      </w:r>
      <w:r w:rsidRPr="00B769B9">
        <w:rPr>
          <w:rFonts w:ascii="Calibri" w:hAnsi="Calibri"/>
          <w:iCs/>
          <w:sz w:val="21"/>
          <w:szCs w:val="21"/>
        </w:rPr>
        <w:t xml:space="preserve">ollegiale consultatie </w:t>
      </w:r>
    </w:p>
    <w:p w:rsidR="0084108F" w:rsidRPr="00B769B9" w:rsidRDefault="0065462E" w:rsidP="0065462E">
      <w:pPr>
        <w:pStyle w:val="Geenafstand"/>
        <w:rPr>
          <w:rFonts w:ascii="Calibri" w:hAnsi="Calibri"/>
          <w:iCs/>
          <w:sz w:val="21"/>
          <w:szCs w:val="21"/>
        </w:rPr>
      </w:pPr>
      <w:r w:rsidRPr="00B769B9">
        <w:rPr>
          <w:rFonts w:ascii="Calibri" w:hAnsi="Calibri"/>
          <w:iCs/>
          <w:sz w:val="21"/>
          <w:szCs w:val="21"/>
        </w:rPr>
        <w:t xml:space="preserve">Steeds meer scholen realiseren zich dat </w:t>
      </w:r>
      <w:r w:rsidR="00554057" w:rsidRPr="00B769B9">
        <w:rPr>
          <w:rFonts w:ascii="Calibri" w:hAnsi="Calibri"/>
          <w:iCs/>
          <w:sz w:val="21"/>
          <w:szCs w:val="21"/>
        </w:rPr>
        <w:t xml:space="preserve">er veel </w:t>
      </w:r>
      <w:r w:rsidRPr="00B769B9">
        <w:rPr>
          <w:rFonts w:ascii="Calibri" w:hAnsi="Calibri"/>
          <w:iCs/>
          <w:sz w:val="21"/>
          <w:szCs w:val="21"/>
        </w:rPr>
        <w:t>kennis en</w:t>
      </w:r>
      <w:r w:rsidR="00554057" w:rsidRPr="00B769B9">
        <w:rPr>
          <w:rFonts w:ascii="Calibri" w:hAnsi="Calibri"/>
          <w:iCs/>
          <w:sz w:val="21"/>
          <w:szCs w:val="21"/>
        </w:rPr>
        <w:t xml:space="preserve"> ervaring in de organisatie aanwezig is. Leerkrachten kunnen enorm veel van elkaar leren</w:t>
      </w:r>
      <w:r w:rsidR="0084108F" w:rsidRPr="00B769B9">
        <w:rPr>
          <w:rFonts w:ascii="Calibri" w:hAnsi="Calibri"/>
          <w:iCs/>
          <w:sz w:val="21"/>
          <w:szCs w:val="21"/>
        </w:rPr>
        <w:t>. In dit artikel wordt c</w:t>
      </w:r>
      <w:r w:rsidR="0084108F" w:rsidRPr="00B769B9">
        <w:rPr>
          <w:rFonts w:ascii="Calibri" w:hAnsi="Calibri"/>
          <w:iCs/>
          <w:sz w:val="21"/>
          <w:szCs w:val="21"/>
        </w:rPr>
        <w:t xml:space="preserve">ollegiale consultatie </w:t>
      </w:r>
      <w:r w:rsidR="0084108F" w:rsidRPr="00B769B9">
        <w:rPr>
          <w:rFonts w:ascii="Calibri" w:hAnsi="Calibri"/>
          <w:iCs/>
          <w:sz w:val="21"/>
          <w:szCs w:val="21"/>
        </w:rPr>
        <w:t xml:space="preserve">beschreven waarbij een collega in de groep komt observeren.   </w:t>
      </w:r>
    </w:p>
    <w:p w:rsidR="0084108F" w:rsidRPr="00B769B9" w:rsidRDefault="0084108F" w:rsidP="0065462E">
      <w:pPr>
        <w:pStyle w:val="Geenafstand"/>
        <w:rPr>
          <w:rFonts w:ascii="Calibri" w:hAnsi="Calibri"/>
          <w:iCs/>
          <w:sz w:val="21"/>
          <w:szCs w:val="21"/>
        </w:rPr>
      </w:pPr>
    </w:p>
    <w:p w:rsidR="00293789" w:rsidRDefault="00293789" w:rsidP="00293789">
      <w:pPr>
        <w:pStyle w:val="Geenafstand"/>
        <w:rPr>
          <w:rFonts w:ascii="Calibri" w:hAnsi="Calibri"/>
          <w:iCs/>
          <w:sz w:val="21"/>
          <w:szCs w:val="21"/>
        </w:rPr>
      </w:pPr>
      <w:bookmarkStart w:id="0" w:name="_GoBack"/>
      <w:r w:rsidRPr="00B769B9">
        <w:rPr>
          <w:rFonts w:ascii="Calibri" w:hAnsi="Calibri"/>
          <w:iCs/>
          <w:sz w:val="21"/>
          <w:szCs w:val="21"/>
        </w:rPr>
        <w:t xml:space="preserve">Nieuwsgierigheid, betrokkenheid en samenwerking zijn voorwaarden voor succesvol leren tussen collega’s. </w:t>
      </w:r>
      <w:r w:rsidR="0084108F" w:rsidRPr="00B769B9">
        <w:rPr>
          <w:rFonts w:ascii="Calibri" w:hAnsi="Calibri"/>
          <w:iCs/>
          <w:sz w:val="21"/>
          <w:szCs w:val="21"/>
        </w:rPr>
        <w:t xml:space="preserve">Er zijn veel verschillende </w:t>
      </w:r>
      <w:r w:rsidR="0084108F" w:rsidRPr="00B769B9">
        <w:rPr>
          <w:rFonts w:ascii="Calibri" w:hAnsi="Calibri"/>
          <w:iCs/>
          <w:sz w:val="21"/>
          <w:szCs w:val="21"/>
        </w:rPr>
        <w:t xml:space="preserve">manieren </w:t>
      </w:r>
      <w:r w:rsidR="0084108F" w:rsidRPr="00B769B9">
        <w:rPr>
          <w:rFonts w:ascii="Calibri" w:hAnsi="Calibri"/>
          <w:iCs/>
          <w:sz w:val="21"/>
          <w:szCs w:val="21"/>
        </w:rPr>
        <w:t>om elkaar als collega’s te consulteren</w:t>
      </w:r>
      <w:r w:rsidR="0084108F" w:rsidRPr="00B769B9">
        <w:rPr>
          <w:rFonts w:ascii="Calibri" w:hAnsi="Calibri"/>
          <w:iCs/>
          <w:sz w:val="21"/>
          <w:szCs w:val="21"/>
        </w:rPr>
        <w:t xml:space="preserve"> en t</w:t>
      </w:r>
      <w:r w:rsidR="0084108F" w:rsidRPr="00B769B9">
        <w:rPr>
          <w:rFonts w:ascii="Calibri" w:hAnsi="Calibri"/>
          <w:iCs/>
          <w:sz w:val="21"/>
          <w:szCs w:val="21"/>
        </w:rPr>
        <w:t xml:space="preserve">e </w:t>
      </w:r>
      <w:r w:rsidR="0084108F" w:rsidRPr="00B769B9">
        <w:rPr>
          <w:rFonts w:ascii="Calibri" w:hAnsi="Calibri"/>
          <w:iCs/>
          <w:sz w:val="21"/>
          <w:szCs w:val="21"/>
        </w:rPr>
        <w:t xml:space="preserve">ondersteunen. Alle vormen van collegiale consultatie hebben als doel de kwaliteit van </w:t>
      </w:r>
      <w:r w:rsidR="0084108F" w:rsidRPr="00B769B9">
        <w:rPr>
          <w:rFonts w:ascii="Calibri" w:hAnsi="Calibri"/>
          <w:iCs/>
          <w:sz w:val="21"/>
          <w:szCs w:val="21"/>
        </w:rPr>
        <w:t>het handelen van de leerkracht</w:t>
      </w:r>
      <w:r w:rsidR="0084108F" w:rsidRPr="00B769B9">
        <w:rPr>
          <w:rFonts w:ascii="Calibri" w:hAnsi="Calibri"/>
          <w:iCs/>
          <w:sz w:val="21"/>
          <w:szCs w:val="21"/>
        </w:rPr>
        <w:t xml:space="preserve"> </w:t>
      </w:r>
      <w:r w:rsidRPr="00B769B9">
        <w:rPr>
          <w:rFonts w:ascii="Calibri" w:hAnsi="Calibri"/>
          <w:iCs/>
          <w:sz w:val="21"/>
          <w:szCs w:val="21"/>
        </w:rPr>
        <w:t xml:space="preserve">in de groep </w:t>
      </w:r>
      <w:r w:rsidR="0084108F" w:rsidRPr="00B769B9">
        <w:rPr>
          <w:rFonts w:ascii="Calibri" w:hAnsi="Calibri"/>
          <w:iCs/>
          <w:sz w:val="21"/>
          <w:szCs w:val="21"/>
        </w:rPr>
        <w:t>te versterken.</w:t>
      </w:r>
      <w:r w:rsidRPr="00B769B9">
        <w:rPr>
          <w:rFonts w:ascii="Calibri" w:hAnsi="Calibri"/>
          <w:iCs/>
          <w:sz w:val="21"/>
          <w:szCs w:val="21"/>
        </w:rPr>
        <w:t xml:space="preserve"> </w:t>
      </w:r>
      <w:r w:rsidR="00FF1DBB">
        <w:rPr>
          <w:rFonts w:ascii="Calibri" w:hAnsi="Calibri"/>
          <w:iCs/>
          <w:sz w:val="21"/>
          <w:szCs w:val="21"/>
        </w:rPr>
        <w:t xml:space="preserve">Het voordeel van collegiale consultatie door observatie is dat concreet gedrag besproken kan worden. Nadeel is dat deze vorm gefaciliteerd zal moeten worden. Tijdens de observatie zal een groep overgenomen moeten worden door een ander.   </w:t>
      </w:r>
    </w:p>
    <w:p w:rsidR="00FF1DBB" w:rsidRPr="00B769B9" w:rsidRDefault="00FF1DBB" w:rsidP="00293789">
      <w:pPr>
        <w:pStyle w:val="Geenafstand"/>
        <w:rPr>
          <w:rFonts w:ascii="Calibri" w:hAnsi="Calibri"/>
          <w:b/>
          <w:iCs/>
          <w:sz w:val="21"/>
          <w:szCs w:val="21"/>
        </w:rPr>
      </w:pPr>
    </w:p>
    <w:p w:rsidR="0065462E" w:rsidRPr="00B769B9" w:rsidRDefault="0065462E" w:rsidP="00293789">
      <w:pPr>
        <w:rPr>
          <w:rFonts w:ascii="Calibri" w:hAnsi="Calibri"/>
          <w:iCs/>
          <w:sz w:val="21"/>
          <w:szCs w:val="21"/>
        </w:rPr>
      </w:pPr>
      <w:r w:rsidRPr="00B769B9">
        <w:rPr>
          <w:rFonts w:ascii="Calibri" w:hAnsi="Calibri"/>
          <w:iCs/>
          <w:sz w:val="21"/>
          <w:szCs w:val="21"/>
        </w:rPr>
        <w:t>Doel van collegiale consultatie</w:t>
      </w:r>
    </w:p>
    <w:p w:rsidR="00D170F8" w:rsidRDefault="00D170F8" w:rsidP="00D170F8">
      <w:pPr>
        <w:contextualSpacing/>
        <w:rPr>
          <w:rFonts w:ascii="Calibri" w:hAnsi="Calibri"/>
          <w:sz w:val="21"/>
          <w:szCs w:val="21"/>
        </w:rPr>
      </w:pPr>
      <w:r>
        <w:rPr>
          <w:rFonts w:ascii="Calibri" w:hAnsi="Calibri"/>
          <w:sz w:val="21"/>
          <w:szCs w:val="21"/>
        </w:rPr>
        <w:t>2.Leren van elkaar</w:t>
      </w:r>
    </w:p>
    <w:p w:rsidR="00D170F8" w:rsidRDefault="00D170F8" w:rsidP="00D170F8">
      <w:pPr>
        <w:contextualSpacing/>
        <w:rPr>
          <w:rFonts w:ascii="Calibri" w:hAnsi="Calibri"/>
          <w:sz w:val="21"/>
          <w:szCs w:val="21"/>
        </w:rPr>
      </w:pPr>
      <w:r>
        <w:rPr>
          <w:rFonts w:ascii="Calibri" w:hAnsi="Calibri"/>
          <w:sz w:val="21"/>
          <w:szCs w:val="21"/>
        </w:rPr>
        <w:t xml:space="preserve">Op de meeste scholen zijn veel verschillende expertises aanwezig. Leerkrachten volgen cursussen of zijn gedrags-, reken- of taalexpert. Door collegiale consultatie wordt de aanwezige kennis verspreid over de collega’s. </w:t>
      </w:r>
      <w:r w:rsidR="007B081C">
        <w:rPr>
          <w:rFonts w:ascii="Calibri" w:hAnsi="Calibri"/>
          <w:sz w:val="21"/>
          <w:szCs w:val="21"/>
        </w:rPr>
        <w:t xml:space="preserve">Deze manier van leren van elkaar blijkt veel effectiever te zijn dan het overbrengen van kennis tijdens bijvoorbeeld een studiedag. </w:t>
      </w:r>
      <w:r>
        <w:rPr>
          <w:rFonts w:ascii="Calibri" w:hAnsi="Calibri"/>
          <w:sz w:val="21"/>
          <w:szCs w:val="21"/>
        </w:rPr>
        <w:t xml:space="preserve">Het is ook heel waardevol om ervaren leerkrachten hun kennis en ervaring over te laten dragen op leerkrachten die minder jaren voor de klas staan. </w:t>
      </w:r>
      <w:r w:rsidRPr="00B769B9">
        <w:rPr>
          <w:rFonts w:ascii="Calibri" w:hAnsi="Calibri"/>
          <w:sz w:val="21"/>
          <w:szCs w:val="21"/>
        </w:rPr>
        <w:t>Inbreng van anderen kan leiden tot andere inzichten en dus ook tot ander gedrag. </w:t>
      </w:r>
    </w:p>
    <w:p w:rsidR="00D170F8" w:rsidRDefault="00D170F8" w:rsidP="00B769B9">
      <w:pPr>
        <w:rPr>
          <w:rFonts w:ascii="Calibri" w:hAnsi="Calibri"/>
          <w:sz w:val="21"/>
          <w:szCs w:val="21"/>
        </w:rPr>
      </w:pPr>
    </w:p>
    <w:p w:rsidR="00B769B9" w:rsidRDefault="00774F1B" w:rsidP="00B769B9">
      <w:pPr>
        <w:rPr>
          <w:rFonts w:ascii="Calibri" w:hAnsi="Calibri"/>
          <w:sz w:val="21"/>
          <w:szCs w:val="21"/>
        </w:rPr>
      </w:pPr>
      <w:r>
        <w:rPr>
          <w:rFonts w:ascii="Calibri" w:hAnsi="Calibri"/>
          <w:sz w:val="21"/>
          <w:szCs w:val="21"/>
        </w:rPr>
        <w:t>1.</w:t>
      </w:r>
      <w:r w:rsidR="00D170F8">
        <w:rPr>
          <w:rFonts w:ascii="Calibri" w:hAnsi="Calibri"/>
          <w:sz w:val="21"/>
          <w:szCs w:val="21"/>
        </w:rPr>
        <w:t>Leren f</w:t>
      </w:r>
      <w:r w:rsidR="00B769B9">
        <w:rPr>
          <w:rFonts w:ascii="Calibri" w:hAnsi="Calibri"/>
          <w:sz w:val="21"/>
          <w:szCs w:val="21"/>
        </w:rPr>
        <w:t>eedback geven en ontvangen</w:t>
      </w:r>
    </w:p>
    <w:p w:rsidR="00B769B9" w:rsidRDefault="00B769B9" w:rsidP="00B769B9">
      <w:pPr>
        <w:rPr>
          <w:rFonts w:ascii="Calibri" w:hAnsi="Calibri" w:cs="Arial"/>
          <w:sz w:val="21"/>
          <w:szCs w:val="21"/>
        </w:rPr>
      </w:pPr>
      <w:r>
        <w:rPr>
          <w:rFonts w:ascii="Calibri" w:hAnsi="Calibri"/>
          <w:sz w:val="21"/>
          <w:szCs w:val="21"/>
        </w:rPr>
        <w:t>Op de meeste scholen zijn l</w:t>
      </w:r>
      <w:r w:rsidR="00293789" w:rsidRPr="00B769B9">
        <w:rPr>
          <w:rFonts w:ascii="Calibri" w:hAnsi="Calibri"/>
          <w:sz w:val="21"/>
          <w:szCs w:val="21"/>
        </w:rPr>
        <w:t xml:space="preserve">eerkrachten </w:t>
      </w:r>
      <w:r>
        <w:rPr>
          <w:rFonts w:ascii="Calibri" w:hAnsi="Calibri"/>
          <w:sz w:val="21"/>
          <w:szCs w:val="21"/>
        </w:rPr>
        <w:t xml:space="preserve">heel </w:t>
      </w:r>
      <w:r w:rsidR="00293789" w:rsidRPr="00B769B9">
        <w:rPr>
          <w:rFonts w:ascii="Calibri" w:hAnsi="Calibri"/>
          <w:sz w:val="21"/>
          <w:szCs w:val="21"/>
        </w:rPr>
        <w:t xml:space="preserve">autonoom, ze geven les aan hun eigen groep leerlingen in het eigen lokaal. Deze autonomie </w:t>
      </w:r>
      <w:r w:rsidRPr="00B769B9">
        <w:rPr>
          <w:rFonts w:ascii="Calibri" w:hAnsi="Calibri"/>
          <w:sz w:val="21"/>
          <w:szCs w:val="21"/>
        </w:rPr>
        <w:t>heeft als nadeel dat collega</w:t>
      </w:r>
      <w:r>
        <w:rPr>
          <w:rFonts w:ascii="Calibri" w:hAnsi="Calibri"/>
          <w:sz w:val="21"/>
          <w:szCs w:val="21"/>
        </w:rPr>
        <w:t>’</w:t>
      </w:r>
      <w:r w:rsidRPr="00B769B9">
        <w:rPr>
          <w:rFonts w:ascii="Calibri" w:hAnsi="Calibri"/>
          <w:sz w:val="21"/>
          <w:szCs w:val="21"/>
        </w:rPr>
        <w:t xml:space="preserve">s </w:t>
      </w:r>
      <w:r>
        <w:rPr>
          <w:rFonts w:ascii="Calibri" w:hAnsi="Calibri"/>
          <w:sz w:val="21"/>
          <w:szCs w:val="21"/>
        </w:rPr>
        <w:t xml:space="preserve">elkaar tijdens het werk niet veel zien. Dat is een gemiste kans. </w:t>
      </w:r>
      <w:r w:rsidRPr="00B769B9">
        <w:rPr>
          <w:rFonts w:ascii="Calibri" w:hAnsi="Calibri" w:cs="Arial"/>
          <w:sz w:val="21"/>
          <w:szCs w:val="21"/>
        </w:rPr>
        <w:t xml:space="preserve">Om zicht te krijgen op het effect van je handelen heb je </w:t>
      </w:r>
      <w:r>
        <w:rPr>
          <w:rFonts w:ascii="Calibri" w:hAnsi="Calibri" w:cs="Arial"/>
          <w:sz w:val="21"/>
          <w:szCs w:val="21"/>
        </w:rPr>
        <w:t xml:space="preserve">immers </w:t>
      </w:r>
      <w:r w:rsidRPr="00B769B9">
        <w:rPr>
          <w:rFonts w:ascii="Calibri" w:hAnsi="Calibri" w:cs="Arial"/>
          <w:sz w:val="21"/>
          <w:szCs w:val="21"/>
        </w:rPr>
        <w:t>feedback nodig van de mensen om je heen. De dingen die je zegt of doet kunnen heel anders overkomen</w:t>
      </w:r>
      <w:r>
        <w:rPr>
          <w:rFonts w:ascii="Calibri" w:hAnsi="Calibri" w:cs="Arial"/>
          <w:sz w:val="21"/>
          <w:szCs w:val="21"/>
        </w:rPr>
        <w:t xml:space="preserve"> dan jouw bedoeling was</w:t>
      </w:r>
      <w:r w:rsidRPr="00B769B9">
        <w:rPr>
          <w:rFonts w:ascii="Calibri" w:hAnsi="Calibri" w:cs="Arial"/>
          <w:sz w:val="21"/>
          <w:szCs w:val="21"/>
        </w:rPr>
        <w:t xml:space="preserve">. </w:t>
      </w:r>
      <w:r>
        <w:rPr>
          <w:rFonts w:ascii="Calibri" w:hAnsi="Calibri" w:cs="Arial"/>
          <w:sz w:val="21"/>
          <w:szCs w:val="21"/>
        </w:rPr>
        <w:t xml:space="preserve">Het geven en ontvangen van feedback is nodig om je professionele handelen beter af te kunnen stemmen op anderen. Ook al is jouw intentie goed, het effect van je handelen kan anders zijn. Door feedback van anderen krijg je hier zicht op (voor meer informatie google op </w:t>
      </w:r>
      <w:proofErr w:type="spellStart"/>
      <w:r>
        <w:rPr>
          <w:rFonts w:ascii="Calibri" w:hAnsi="Calibri" w:cs="Arial"/>
          <w:sz w:val="21"/>
          <w:szCs w:val="21"/>
        </w:rPr>
        <w:t>Johari</w:t>
      </w:r>
      <w:proofErr w:type="spellEnd"/>
      <w:r>
        <w:rPr>
          <w:rFonts w:ascii="Calibri" w:hAnsi="Calibri" w:cs="Arial"/>
          <w:sz w:val="21"/>
          <w:szCs w:val="21"/>
        </w:rPr>
        <w:t xml:space="preserve">-venster). </w:t>
      </w:r>
      <w:r w:rsidR="00FF1DBB">
        <w:rPr>
          <w:rFonts w:ascii="Calibri" w:hAnsi="Calibri" w:cs="Arial"/>
          <w:sz w:val="21"/>
          <w:szCs w:val="21"/>
        </w:rPr>
        <w:t>Feedb</w:t>
      </w:r>
      <w:r>
        <w:rPr>
          <w:rFonts w:ascii="Calibri" w:hAnsi="Calibri" w:cs="Arial"/>
          <w:sz w:val="21"/>
          <w:szCs w:val="21"/>
        </w:rPr>
        <w:t xml:space="preserve">ack geven en ontvangen </w:t>
      </w:r>
      <w:r w:rsidR="00FF1DBB">
        <w:rPr>
          <w:rFonts w:ascii="Calibri" w:hAnsi="Calibri" w:cs="Arial"/>
          <w:sz w:val="21"/>
          <w:szCs w:val="21"/>
        </w:rPr>
        <w:t xml:space="preserve">is de basis van een professionele organisatie. </w:t>
      </w:r>
      <w:r w:rsidR="00D170F8">
        <w:rPr>
          <w:rFonts w:ascii="Calibri" w:hAnsi="Calibri" w:cs="Arial"/>
          <w:sz w:val="21"/>
          <w:szCs w:val="21"/>
        </w:rPr>
        <w:t>Het is wel belangrijk dat het geven en ontvangen van feedback gebeurt volgens de regels.</w:t>
      </w:r>
      <w:bookmarkEnd w:id="0"/>
      <w:r w:rsidR="00D170F8">
        <w:rPr>
          <w:rFonts w:ascii="Calibri" w:hAnsi="Calibri" w:cs="Arial"/>
          <w:sz w:val="21"/>
          <w:szCs w:val="21"/>
        </w:rPr>
        <w:t xml:space="preserve"> </w:t>
      </w:r>
    </w:p>
    <w:p w:rsidR="00B769B9" w:rsidRDefault="00B769B9" w:rsidP="00B769B9">
      <w:pPr>
        <w:rPr>
          <w:rFonts w:ascii="Calibri" w:hAnsi="Calibri" w:cs="Arial"/>
          <w:sz w:val="21"/>
          <w:szCs w:val="21"/>
        </w:rPr>
      </w:pPr>
    </w:p>
    <w:p w:rsidR="0065462E" w:rsidRPr="00774F1B" w:rsidRDefault="0065462E" w:rsidP="0065462E">
      <w:pPr>
        <w:ind w:left="360"/>
        <w:contextualSpacing/>
        <w:rPr>
          <w:rFonts w:ascii="Calibri" w:hAnsi="Calibri"/>
          <w:sz w:val="21"/>
          <w:szCs w:val="21"/>
        </w:rPr>
      </w:pPr>
    </w:p>
    <w:p w:rsidR="00774F1B" w:rsidRDefault="00774F1B">
      <w:pPr>
        <w:spacing w:after="200" w:line="276" w:lineRule="auto"/>
        <w:rPr>
          <w:rFonts w:ascii="Calibri" w:hAnsi="Calibri" w:cs="Arial"/>
          <w:b/>
          <w:color w:val="02323E"/>
          <w:sz w:val="28"/>
          <w:szCs w:val="28"/>
        </w:rPr>
      </w:pPr>
      <w:r>
        <w:rPr>
          <w:rFonts w:ascii="Calibri" w:hAnsi="Calibri" w:cs="Arial"/>
          <w:b/>
          <w:color w:val="02323E"/>
          <w:sz w:val="28"/>
          <w:szCs w:val="28"/>
        </w:rPr>
        <w:br w:type="page"/>
      </w:r>
    </w:p>
    <w:p w:rsidR="00774F1B" w:rsidRPr="00774F1B" w:rsidRDefault="00774F1B" w:rsidP="0065462E">
      <w:pPr>
        <w:spacing w:before="200" w:line="276" w:lineRule="auto"/>
        <w:rPr>
          <w:rFonts w:ascii="Calibri" w:hAnsi="Calibri" w:cs="Arial"/>
          <w:sz w:val="21"/>
          <w:szCs w:val="21"/>
        </w:rPr>
      </w:pPr>
      <w:r w:rsidRPr="00774F1B">
        <w:rPr>
          <w:rFonts w:ascii="Calibri" w:hAnsi="Calibri" w:cs="Arial"/>
          <w:sz w:val="21"/>
          <w:szCs w:val="21"/>
        </w:rPr>
        <w:lastRenderedPageBreak/>
        <w:t>Feedback</w:t>
      </w:r>
    </w:p>
    <w:p w:rsidR="0065462E" w:rsidRPr="00774F1B" w:rsidRDefault="0065462E" w:rsidP="0065462E">
      <w:pPr>
        <w:spacing w:before="200" w:line="276" w:lineRule="auto"/>
        <w:rPr>
          <w:rFonts w:ascii="Calibri" w:hAnsi="Calibri" w:cs="Arial"/>
          <w:sz w:val="21"/>
          <w:szCs w:val="21"/>
        </w:rPr>
      </w:pPr>
      <w:r w:rsidRPr="00774F1B">
        <w:rPr>
          <w:rFonts w:ascii="Calibri" w:hAnsi="Calibri" w:cs="Arial"/>
          <w:sz w:val="21"/>
          <w:szCs w:val="21"/>
        </w:rPr>
        <w:t>Geven van feedback in 6 stappen:</w:t>
      </w:r>
    </w:p>
    <w:p w:rsidR="0065462E" w:rsidRPr="00804842" w:rsidRDefault="0065462E" w:rsidP="0065462E">
      <w:pPr>
        <w:spacing w:before="200" w:line="276" w:lineRule="auto"/>
        <w:rPr>
          <w:rFonts w:ascii="Calibri" w:hAnsi="Calibri" w:cs="Arial"/>
          <w:sz w:val="21"/>
          <w:szCs w:val="21"/>
        </w:rPr>
      </w:pPr>
      <w:r w:rsidRPr="00774F1B">
        <w:rPr>
          <w:rFonts w:ascii="Calibri" w:hAnsi="Calibri" w:cs="Arial"/>
          <w:sz w:val="21"/>
          <w:szCs w:val="21"/>
        </w:rPr>
        <w:t>1. Beschrijf veranderbaar gedrag (maak onderscheid tussen het gedrag en de persoon, de persoon is altijd</w:t>
      </w:r>
      <w:r w:rsidRPr="00804842">
        <w:rPr>
          <w:rFonts w:ascii="Calibri" w:hAnsi="Calibri" w:cs="Arial"/>
          <w:sz w:val="21"/>
          <w:szCs w:val="21"/>
        </w:rPr>
        <w:t xml:space="preserve"> oké maar gedrag kan vervelend, storend of niet effectief zijn!)</w:t>
      </w:r>
    </w:p>
    <w:p w:rsidR="0065462E" w:rsidRPr="00804842" w:rsidRDefault="0065462E" w:rsidP="0065462E">
      <w:pPr>
        <w:spacing w:before="200" w:line="276" w:lineRule="auto"/>
        <w:rPr>
          <w:rFonts w:ascii="Calibri" w:hAnsi="Calibri" w:cs="Arial"/>
          <w:sz w:val="21"/>
          <w:szCs w:val="21"/>
        </w:rPr>
      </w:pPr>
      <w:r w:rsidRPr="00804842">
        <w:rPr>
          <w:rFonts w:ascii="Calibri" w:hAnsi="Calibri" w:cs="Arial"/>
          <w:sz w:val="21"/>
          <w:szCs w:val="21"/>
        </w:rPr>
        <w:t>2. Beschrijf concreet en specifiek gedrag dat je zelf hebt gezien of gehoord</w:t>
      </w:r>
    </w:p>
    <w:p w:rsidR="0065462E" w:rsidRPr="00804842" w:rsidRDefault="0065462E" w:rsidP="0065462E">
      <w:pPr>
        <w:spacing w:before="200" w:line="276" w:lineRule="auto"/>
        <w:rPr>
          <w:rFonts w:ascii="Calibri" w:hAnsi="Calibri" w:cs="Arial"/>
          <w:sz w:val="21"/>
          <w:szCs w:val="21"/>
        </w:rPr>
      </w:pPr>
      <w:r w:rsidRPr="00804842">
        <w:rPr>
          <w:rFonts w:ascii="Calibri" w:hAnsi="Calibri" w:cs="Arial"/>
          <w:sz w:val="21"/>
          <w:szCs w:val="21"/>
        </w:rPr>
        <w:t>3. Gebruik een ik-boodschap</w:t>
      </w:r>
    </w:p>
    <w:p w:rsidR="0065462E" w:rsidRPr="00804842" w:rsidRDefault="0065462E" w:rsidP="0065462E">
      <w:pPr>
        <w:spacing w:before="200" w:line="276" w:lineRule="auto"/>
        <w:rPr>
          <w:rFonts w:ascii="Calibri" w:hAnsi="Calibri" w:cs="Arial"/>
          <w:sz w:val="21"/>
          <w:szCs w:val="21"/>
        </w:rPr>
      </w:pPr>
      <w:r w:rsidRPr="00804842">
        <w:rPr>
          <w:rFonts w:ascii="Calibri" w:hAnsi="Calibri" w:cs="Arial"/>
          <w:sz w:val="21"/>
          <w:szCs w:val="21"/>
        </w:rPr>
        <w:t xml:space="preserve">4. Geef aan welk effect dat gedrag op je heeft of welk effect je bij een ander gezien hebt </w:t>
      </w:r>
    </w:p>
    <w:p w:rsidR="0065462E" w:rsidRPr="00804842" w:rsidRDefault="0065462E" w:rsidP="0065462E">
      <w:pPr>
        <w:spacing w:before="200" w:line="276" w:lineRule="auto"/>
        <w:rPr>
          <w:rFonts w:ascii="Calibri" w:hAnsi="Calibri" w:cs="Arial"/>
          <w:sz w:val="21"/>
          <w:szCs w:val="21"/>
        </w:rPr>
      </w:pPr>
      <w:r w:rsidRPr="00804842">
        <w:rPr>
          <w:rFonts w:ascii="Calibri" w:hAnsi="Calibri" w:cs="Arial"/>
          <w:sz w:val="21"/>
          <w:szCs w:val="21"/>
        </w:rPr>
        <w:t>5. Laat je gesprekspartner reageren</w:t>
      </w:r>
    </w:p>
    <w:p w:rsidR="0065462E" w:rsidRDefault="0065462E" w:rsidP="0065462E">
      <w:pPr>
        <w:spacing w:before="200" w:line="276" w:lineRule="auto"/>
        <w:rPr>
          <w:rFonts w:ascii="Calibri" w:hAnsi="Calibri" w:cs="Arial"/>
          <w:sz w:val="21"/>
          <w:szCs w:val="21"/>
        </w:rPr>
      </w:pPr>
      <w:r w:rsidRPr="00804842">
        <w:rPr>
          <w:rFonts w:ascii="Calibri" w:hAnsi="Calibri" w:cs="Arial"/>
          <w:sz w:val="21"/>
          <w:szCs w:val="21"/>
        </w:rPr>
        <w:t>6. Verken samen oplossingen of achtergronden </w:t>
      </w:r>
    </w:p>
    <w:p w:rsidR="0065462E" w:rsidRDefault="0065462E" w:rsidP="0065462E">
      <w:pPr>
        <w:spacing w:after="150" w:line="276" w:lineRule="auto"/>
        <w:rPr>
          <w:rFonts w:ascii="Calibri" w:hAnsi="Calibri" w:cs="Arial"/>
          <w:b/>
          <w:sz w:val="21"/>
          <w:szCs w:val="21"/>
        </w:rPr>
      </w:pPr>
    </w:p>
    <w:p w:rsidR="0065462E" w:rsidRPr="008D3CF0" w:rsidRDefault="0065462E" w:rsidP="0065462E">
      <w:pPr>
        <w:spacing w:before="150" w:after="150" w:line="276" w:lineRule="auto"/>
        <w:rPr>
          <w:rFonts w:ascii="Calibri" w:hAnsi="Calibri" w:cs="Arial"/>
          <w:sz w:val="21"/>
          <w:szCs w:val="21"/>
        </w:rPr>
      </w:pPr>
      <w:r w:rsidRPr="008D3CF0">
        <w:rPr>
          <w:rFonts w:ascii="Calibri" w:hAnsi="Calibri" w:cs="Arial"/>
          <w:sz w:val="21"/>
          <w:szCs w:val="21"/>
        </w:rPr>
        <w:t>Regels voor het ontvangen van feedback</w:t>
      </w:r>
    </w:p>
    <w:p w:rsidR="0065462E" w:rsidRPr="00BF7A48" w:rsidRDefault="0065462E" w:rsidP="0065462E">
      <w:pPr>
        <w:numPr>
          <w:ilvl w:val="0"/>
          <w:numId w:val="2"/>
        </w:numPr>
        <w:spacing w:before="120" w:after="120" w:line="276" w:lineRule="auto"/>
        <w:rPr>
          <w:rFonts w:ascii="Calibri" w:hAnsi="Calibri" w:cs="Arial"/>
          <w:sz w:val="21"/>
          <w:szCs w:val="21"/>
        </w:rPr>
      </w:pPr>
      <w:r w:rsidRPr="00BF7A48">
        <w:rPr>
          <w:rFonts w:ascii="Calibri" w:hAnsi="Calibri" w:cs="Arial"/>
          <w:sz w:val="21"/>
          <w:szCs w:val="21"/>
        </w:rPr>
        <w:t>Actief te luisteren</w:t>
      </w:r>
    </w:p>
    <w:p w:rsidR="0065462E" w:rsidRPr="00BF7A48" w:rsidRDefault="0065462E" w:rsidP="0065462E">
      <w:pPr>
        <w:numPr>
          <w:ilvl w:val="0"/>
          <w:numId w:val="2"/>
        </w:numPr>
        <w:spacing w:before="120" w:after="120" w:line="276" w:lineRule="auto"/>
        <w:rPr>
          <w:rFonts w:ascii="Calibri" w:hAnsi="Calibri" w:cs="Arial"/>
          <w:sz w:val="21"/>
          <w:szCs w:val="21"/>
        </w:rPr>
      </w:pPr>
      <w:r w:rsidRPr="00BF7A48">
        <w:rPr>
          <w:rFonts w:ascii="Calibri" w:hAnsi="Calibri" w:cs="Arial"/>
          <w:sz w:val="21"/>
          <w:szCs w:val="21"/>
        </w:rPr>
        <w:t>Om toelichting te vragen</w:t>
      </w:r>
    </w:p>
    <w:p w:rsidR="0065462E" w:rsidRPr="00BF7A48" w:rsidRDefault="0065462E" w:rsidP="0065462E">
      <w:pPr>
        <w:numPr>
          <w:ilvl w:val="0"/>
          <w:numId w:val="2"/>
        </w:numPr>
        <w:spacing w:before="120" w:after="120" w:line="276" w:lineRule="auto"/>
        <w:rPr>
          <w:rFonts w:ascii="Calibri" w:hAnsi="Calibri" w:cs="Arial"/>
          <w:sz w:val="21"/>
          <w:szCs w:val="21"/>
        </w:rPr>
      </w:pPr>
      <w:r w:rsidRPr="00BF7A48">
        <w:rPr>
          <w:rFonts w:ascii="Calibri" w:hAnsi="Calibri" w:cs="Arial"/>
          <w:sz w:val="21"/>
          <w:szCs w:val="21"/>
        </w:rPr>
        <w:t>Waardering te tonen</w:t>
      </w:r>
    </w:p>
    <w:p w:rsidR="0065462E" w:rsidRPr="00BF7A48" w:rsidRDefault="0065462E" w:rsidP="0065462E">
      <w:pPr>
        <w:numPr>
          <w:ilvl w:val="0"/>
          <w:numId w:val="2"/>
        </w:numPr>
        <w:spacing w:before="120" w:after="120" w:line="276" w:lineRule="auto"/>
        <w:rPr>
          <w:rFonts w:ascii="Calibri" w:hAnsi="Calibri" w:cs="Arial"/>
          <w:sz w:val="21"/>
          <w:szCs w:val="21"/>
        </w:rPr>
      </w:pPr>
      <w:r w:rsidRPr="00BF7A48">
        <w:rPr>
          <w:rFonts w:ascii="Calibri" w:hAnsi="Calibri" w:cs="Arial"/>
          <w:sz w:val="21"/>
          <w:szCs w:val="21"/>
        </w:rPr>
        <w:t>Na te denken over de feedback</w:t>
      </w:r>
    </w:p>
    <w:p w:rsidR="0065462E" w:rsidRPr="00BF7A48" w:rsidRDefault="0065462E" w:rsidP="0065462E">
      <w:pPr>
        <w:numPr>
          <w:ilvl w:val="0"/>
          <w:numId w:val="2"/>
        </w:numPr>
        <w:spacing w:before="120" w:after="120" w:line="276" w:lineRule="auto"/>
        <w:rPr>
          <w:rFonts w:ascii="Calibri" w:hAnsi="Calibri" w:cs="Arial"/>
          <w:sz w:val="21"/>
          <w:szCs w:val="21"/>
        </w:rPr>
      </w:pPr>
      <w:r>
        <w:rPr>
          <w:rFonts w:ascii="Calibri" w:hAnsi="Calibri" w:cs="Arial"/>
          <w:sz w:val="21"/>
          <w:szCs w:val="21"/>
        </w:rPr>
        <w:t xml:space="preserve">Aangeven wat je er mee gaat doen. </w:t>
      </w:r>
    </w:p>
    <w:p w:rsidR="0065462E" w:rsidRPr="00BF7A48" w:rsidRDefault="0065462E" w:rsidP="0065462E">
      <w:pPr>
        <w:spacing w:before="120" w:after="120"/>
        <w:ind w:left="360"/>
        <w:rPr>
          <w:rFonts w:ascii="Calibri" w:hAnsi="Calibri" w:cs="Arial"/>
          <w:sz w:val="21"/>
          <w:szCs w:val="21"/>
        </w:rPr>
      </w:pPr>
    </w:p>
    <w:p w:rsidR="00D170F8" w:rsidRDefault="0065462E" w:rsidP="00D170F8">
      <w:pPr>
        <w:spacing w:before="100" w:beforeAutospacing="1"/>
        <w:rPr>
          <w:rFonts w:ascii="Calibri" w:hAnsi="Calibri"/>
          <w:sz w:val="21"/>
          <w:szCs w:val="21"/>
        </w:rPr>
      </w:pPr>
      <w:r>
        <w:rPr>
          <w:rFonts w:ascii="Calibri" w:hAnsi="Calibri" w:cs="Arial"/>
          <w:sz w:val="21"/>
          <w:szCs w:val="21"/>
        </w:rPr>
        <w:br w:type="page"/>
      </w:r>
      <w:r w:rsidR="00D170F8">
        <w:rPr>
          <w:rFonts w:ascii="Calibri" w:hAnsi="Calibri"/>
          <w:sz w:val="21"/>
          <w:szCs w:val="21"/>
        </w:rPr>
        <w:lastRenderedPageBreak/>
        <w:t>Stap 1 Consultatievraag</w:t>
      </w:r>
      <w:r w:rsidR="00D170F8" w:rsidRPr="00FF1DBB">
        <w:rPr>
          <w:rFonts w:ascii="Calibri" w:hAnsi="Calibri"/>
          <w:sz w:val="21"/>
          <w:szCs w:val="21"/>
        </w:rPr>
        <w:t xml:space="preserve"> </w:t>
      </w:r>
    </w:p>
    <w:p w:rsidR="00D170F8" w:rsidRPr="00B769B9" w:rsidRDefault="00D170F8" w:rsidP="00D170F8">
      <w:pPr>
        <w:pStyle w:val="Geenafstand"/>
        <w:rPr>
          <w:rFonts w:ascii="Calibri" w:hAnsi="Calibri"/>
          <w:sz w:val="21"/>
          <w:szCs w:val="21"/>
        </w:rPr>
      </w:pPr>
      <w:r w:rsidRPr="00B769B9">
        <w:rPr>
          <w:rFonts w:ascii="Calibri" w:hAnsi="Calibri"/>
          <w:iCs/>
          <w:sz w:val="21"/>
          <w:szCs w:val="21"/>
        </w:rPr>
        <w:t xml:space="preserve">Uitgangspunt is de persoonlijke leer- of ontwikkelvraag van de leerkracht bij wie geobserveerd wordt. </w:t>
      </w:r>
      <w:r>
        <w:rPr>
          <w:rFonts w:ascii="Calibri" w:hAnsi="Calibri"/>
          <w:iCs/>
          <w:sz w:val="21"/>
          <w:szCs w:val="21"/>
        </w:rPr>
        <w:t>Het doel van het lesbezoek moet volstrekt helder zijn. De observatie zal zich tot dat doel moeten beperken, ook als er andere zaken opvallen. De leerkracht die een collega consulteert stelt een “</w:t>
      </w:r>
      <w:r w:rsidRPr="00B769B9">
        <w:rPr>
          <w:rFonts w:ascii="Calibri" w:hAnsi="Calibri"/>
          <w:sz w:val="21"/>
          <w:szCs w:val="21"/>
        </w:rPr>
        <w:t xml:space="preserve">Wat </w:t>
      </w:r>
      <w:r>
        <w:rPr>
          <w:rFonts w:ascii="Calibri" w:hAnsi="Calibri"/>
          <w:sz w:val="21"/>
          <w:szCs w:val="21"/>
        </w:rPr>
        <w:t xml:space="preserve">kan ik” of </w:t>
      </w:r>
      <w:r w:rsidRPr="00B769B9">
        <w:rPr>
          <w:rFonts w:ascii="Calibri" w:hAnsi="Calibri"/>
          <w:sz w:val="21"/>
          <w:szCs w:val="21"/>
        </w:rPr>
        <w:t xml:space="preserve">“Hoe kan ik- vraag”. Bijv. “Wat </w:t>
      </w:r>
      <w:r>
        <w:rPr>
          <w:rFonts w:ascii="Calibri" w:hAnsi="Calibri"/>
          <w:sz w:val="21"/>
          <w:szCs w:val="21"/>
        </w:rPr>
        <w:t xml:space="preserve">kan ik doen om…” of </w:t>
      </w:r>
      <w:r w:rsidRPr="00B769B9">
        <w:rPr>
          <w:rFonts w:ascii="Calibri" w:hAnsi="Calibri"/>
          <w:sz w:val="21"/>
          <w:szCs w:val="21"/>
        </w:rPr>
        <w:t xml:space="preserve">“Hoe kan ik ervoor zorgen dat…?”. </w:t>
      </w:r>
      <w:r>
        <w:rPr>
          <w:rFonts w:ascii="Calibri" w:hAnsi="Calibri"/>
          <w:sz w:val="21"/>
          <w:szCs w:val="21"/>
        </w:rPr>
        <w:t xml:space="preserve">De collega’s moeten het eens zijn </w:t>
      </w:r>
      <w:r w:rsidRPr="00B769B9">
        <w:rPr>
          <w:rFonts w:ascii="Calibri" w:hAnsi="Calibri"/>
          <w:sz w:val="21"/>
          <w:szCs w:val="21"/>
        </w:rPr>
        <w:t xml:space="preserve">waar de leerkracht feedback </w:t>
      </w:r>
      <w:r>
        <w:rPr>
          <w:rFonts w:ascii="Calibri" w:hAnsi="Calibri"/>
          <w:sz w:val="21"/>
          <w:szCs w:val="21"/>
        </w:rPr>
        <w:t xml:space="preserve">op wil en wat er geobserveerd gaat worden. </w:t>
      </w:r>
      <w:r w:rsidRPr="00B769B9">
        <w:rPr>
          <w:rFonts w:ascii="Calibri" w:hAnsi="Calibri"/>
          <w:sz w:val="21"/>
          <w:szCs w:val="21"/>
        </w:rPr>
        <w:t xml:space="preserve">Het gaat om </w:t>
      </w:r>
      <w:r>
        <w:rPr>
          <w:rFonts w:ascii="Calibri" w:hAnsi="Calibri"/>
          <w:sz w:val="21"/>
          <w:szCs w:val="21"/>
        </w:rPr>
        <w:t xml:space="preserve">het </w:t>
      </w:r>
      <w:r w:rsidRPr="00B769B9">
        <w:rPr>
          <w:rFonts w:ascii="Calibri" w:hAnsi="Calibri"/>
          <w:sz w:val="21"/>
          <w:szCs w:val="21"/>
        </w:rPr>
        <w:t>professionele handelen</w:t>
      </w:r>
      <w:r>
        <w:rPr>
          <w:rFonts w:ascii="Calibri" w:hAnsi="Calibri"/>
          <w:sz w:val="21"/>
          <w:szCs w:val="21"/>
        </w:rPr>
        <w:t xml:space="preserve"> van de leerkracht, het </w:t>
      </w:r>
      <w:r w:rsidRPr="00B769B9">
        <w:rPr>
          <w:rFonts w:ascii="Calibri" w:hAnsi="Calibri"/>
          <w:sz w:val="21"/>
          <w:szCs w:val="21"/>
        </w:rPr>
        <w:t xml:space="preserve">gaat </w:t>
      </w:r>
      <w:r w:rsidRPr="00B769B9">
        <w:rPr>
          <w:rFonts w:ascii="Calibri" w:hAnsi="Calibri"/>
          <w:i/>
          <w:sz w:val="21"/>
          <w:szCs w:val="21"/>
        </w:rPr>
        <w:t xml:space="preserve">niet </w:t>
      </w:r>
      <w:r w:rsidRPr="00B769B9">
        <w:rPr>
          <w:rFonts w:ascii="Calibri" w:hAnsi="Calibri"/>
          <w:sz w:val="21"/>
          <w:szCs w:val="21"/>
        </w:rPr>
        <w:t>om het observeren van leerlingen.</w:t>
      </w:r>
    </w:p>
    <w:p w:rsidR="00D170F8" w:rsidRPr="00B769B9" w:rsidRDefault="00D170F8" w:rsidP="00D170F8">
      <w:pPr>
        <w:spacing w:after="100" w:afterAutospacing="1"/>
        <w:ind w:left="720"/>
        <w:contextualSpacing/>
        <w:rPr>
          <w:rFonts w:ascii="Calibri" w:hAnsi="Calibri"/>
          <w:sz w:val="21"/>
          <w:szCs w:val="21"/>
        </w:rPr>
      </w:pPr>
    </w:p>
    <w:p w:rsidR="00D170F8" w:rsidRPr="00774F1B" w:rsidRDefault="00D170F8" w:rsidP="00D170F8">
      <w:pPr>
        <w:spacing w:after="360"/>
        <w:contextualSpacing/>
        <w:rPr>
          <w:rFonts w:ascii="Calibri" w:hAnsi="Calibri"/>
          <w:sz w:val="21"/>
          <w:szCs w:val="21"/>
        </w:rPr>
      </w:pPr>
      <w:r w:rsidRPr="00774F1B">
        <w:rPr>
          <w:rFonts w:ascii="Calibri" w:hAnsi="Calibri"/>
          <w:sz w:val="21"/>
          <w:szCs w:val="21"/>
        </w:rPr>
        <w:t>Observatie in de klas</w:t>
      </w:r>
    </w:p>
    <w:p w:rsidR="00D170F8" w:rsidRPr="00774F1B" w:rsidRDefault="00D170F8" w:rsidP="00D170F8">
      <w:pPr>
        <w:spacing w:before="240" w:after="100" w:afterAutospacing="1"/>
        <w:contextualSpacing/>
        <w:rPr>
          <w:rFonts w:ascii="Calibri" w:hAnsi="Calibri"/>
          <w:sz w:val="21"/>
          <w:szCs w:val="21"/>
        </w:rPr>
      </w:pPr>
      <w:r w:rsidRPr="00774F1B">
        <w:rPr>
          <w:rFonts w:ascii="Calibri" w:hAnsi="Calibri"/>
          <w:sz w:val="21"/>
          <w:szCs w:val="21"/>
        </w:rPr>
        <w:t xml:space="preserve">Tijdens de observatie is de </w:t>
      </w:r>
      <w:r>
        <w:rPr>
          <w:rFonts w:ascii="Calibri" w:hAnsi="Calibri"/>
          <w:sz w:val="21"/>
          <w:szCs w:val="21"/>
        </w:rPr>
        <w:t xml:space="preserve">vraag </w:t>
      </w:r>
      <w:r w:rsidRPr="00774F1B">
        <w:rPr>
          <w:rFonts w:ascii="Calibri" w:hAnsi="Calibri"/>
          <w:sz w:val="21"/>
          <w:szCs w:val="21"/>
        </w:rPr>
        <w:t xml:space="preserve">van de leerkracht leidend. </w:t>
      </w:r>
      <w:r>
        <w:rPr>
          <w:rFonts w:ascii="Calibri" w:hAnsi="Calibri"/>
          <w:sz w:val="21"/>
          <w:szCs w:val="21"/>
        </w:rPr>
        <w:t xml:space="preserve">Er wordt in een situatie geobserveerd waar deze vraag betrekking op heeft. </w:t>
      </w:r>
      <w:r w:rsidRPr="00774F1B">
        <w:rPr>
          <w:rFonts w:ascii="Calibri" w:hAnsi="Calibri"/>
          <w:sz w:val="21"/>
          <w:szCs w:val="21"/>
        </w:rPr>
        <w:t xml:space="preserve">  </w:t>
      </w:r>
    </w:p>
    <w:p w:rsidR="00D170F8" w:rsidRPr="00774F1B" w:rsidRDefault="00D170F8" w:rsidP="00D170F8">
      <w:pPr>
        <w:rPr>
          <w:rFonts w:ascii="Calibri" w:hAnsi="Calibri"/>
          <w:iCs/>
          <w:sz w:val="21"/>
          <w:szCs w:val="21"/>
        </w:rPr>
      </w:pPr>
      <w:r w:rsidRPr="00774F1B">
        <w:rPr>
          <w:rFonts w:ascii="Calibri" w:hAnsi="Calibri"/>
          <w:iCs/>
          <w:sz w:val="21"/>
          <w:szCs w:val="21"/>
        </w:rPr>
        <w:t>Nagesprek</w:t>
      </w:r>
    </w:p>
    <w:p w:rsidR="00D170F8" w:rsidRPr="001C3FD0" w:rsidRDefault="00D170F8" w:rsidP="00D170F8">
      <w:pPr>
        <w:spacing w:after="100" w:afterAutospacing="1"/>
        <w:rPr>
          <w:rFonts w:ascii="Calibri" w:hAnsi="Calibri"/>
          <w:sz w:val="21"/>
          <w:szCs w:val="21"/>
        </w:rPr>
      </w:pPr>
      <w:r w:rsidRPr="00774F1B">
        <w:rPr>
          <w:rFonts w:ascii="Calibri" w:hAnsi="Calibri"/>
          <w:sz w:val="21"/>
          <w:szCs w:val="21"/>
        </w:rPr>
        <w:t xml:space="preserve">De collega die geobserveerd heeft geeft aan wat hij of zij gezien heeft volgens de 6 stappen van feedback geven (zie </w:t>
      </w:r>
      <w:r>
        <w:rPr>
          <w:rFonts w:ascii="Calibri" w:hAnsi="Calibri"/>
          <w:sz w:val="21"/>
          <w:szCs w:val="21"/>
        </w:rPr>
        <w:t>volgende bladzijde)</w:t>
      </w:r>
      <w:r w:rsidRPr="00774F1B">
        <w:rPr>
          <w:rFonts w:ascii="Calibri" w:hAnsi="Calibri"/>
          <w:sz w:val="21"/>
          <w:szCs w:val="21"/>
        </w:rPr>
        <w:t xml:space="preserve">. Doel van het nagesprek is om samen dieper in te gaan op </w:t>
      </w:r>
      <w:r>
        <w:rPr>
          <w:rFonts w:ascii="Calibri" w:hAnsi="Calibri"/>
          <w:sz w:val="21"/>
          <w:szCs w:val="21"/>
        </w:rPr>
        <w:t>d</w:t>
      </w:r>
      <w:r w:rsidRPr="00774F1B">
        <w:rPr>
          <w:rFonts w:ascii="Calibri" w:hAnsi="Calibri"/>
          <w:sz w:val="21"/>
          <w:szCs w:val="21"/>
        </w:rPr>
        <w:t xml:space="preserve">e </w:t>
      </w:r>
      <w:r>
        <w:rPr>
          <w:rFonts w:ascii="Calibri" w:hAnsi="Calibri"/>
          <w:sz w:val="21"/>
          <w:szCs w:val="21"/>
        </w:rPr>
        <w:t xml:space="preserve">vraag van de leerkracht </w:t>
      </w:r>
      <w:r w:rsidRPr="00774F1B">
        <w:rPr>
          <w:rFonts w:ascii="Calibri" w:hAnsi="Calibri"/>
          <w:sz w:val="21"/>
          <w:szCs w:val="21"/>
        </w:rPr>
        <w:t>en bewustwording van eigen handelen</w:t>
      </w:r>
      <w:r w:rsidRPr="001C3FD0">
        <w:rPr>
          <w:rFonts w:ascii="Calibri" w:hAnsi="Calibri"/>
          <w:sz w:val="21"/>
          <w:szCs w:val="21"/>
        </w:rPr>
        <w:t xml:space="preserve">. </w:t>
      </w:r>
      <w:r>
        <w:rPr>
          <w:rFonts w:ascii="Calibri" w:hAnsi="Calibri"/>
          <w:sz w:val="21"/>
          <w:szCs w:val="21"/>
        </w:rPr>
        <w:t xml:space="preserve">Na het nagesprek kan de leerkracht zijn gedrag aanpassen. Er kan nog een consultatie volgen waarin dit leerkrachtgedrag centraal staat. </w:t>
      </w:r>
    </w:p>
    <w:p w:rsidR="0065462E" w:rsidRDefault="008D3CF0" w:rsidP="0065462E">
      <w:pPr>
        <w:spacing w:before="200" w:line="480" w:lineRule="auto"/>
        <w:rPr>
          <w:rFonts w:ascii="Calibri" w:hAnsi="Calibri" w:cs="Arial"/>
          <w:b/>
          <w:sz w:val="28"/>
          <w:szCs w:val="28"/>
        </w:rPr>
      </w:pPr>
      <w:r>
        <w:rPr>
          <w:rFonts w:ascii="Calibri" w:hAnsi="Calibri" w:cs="Arial"/>
          <w:sz w:val="21"/>
          <w:szCs w:val="21"/>
        </w:rPr>
        <w:t xml:space="preserve">Nagesprek collegiale consultatie </w:t>
      </w:r>
      <w:r w:rsidR="0065462E" w:rsidRPr="007F18C5">
        <w:rPr>
          <w:rFonts w:ascii="Calibri" w:hAnsi="Calibri" w:cs="Arial"/>
          <w:b/>
          <w:sz w:val="28"/>
          <w:szCs w:val="28"/>
        </w:rPr>
        <w:t xml:space="preserve"> </w:t>
      </w:r>
    </w:p>
    <w:tbl>
      <w:tblPr>
        <w:tblStyle w:val="Tabelraster"/>
        <w:tblW w:w="0" w:type="auto"/>
        <w:tblLook w:val="04A0" w:firstRow="1" w:lastRow="0" w:firstColumn="1" w:lastColumn="0" w:noHBand="0" w:noVBand="1"/>
      </w:tblPr>
      <w:tblGrid>
        <w:gridCol w:w="1637"/>
        <w:gridCol w:w="3825"/>
        <w:gridCol w:w="3824"/>
      </w:tblGrid>
      <w:tr w:rsidR="0065462E" w:rsidRPr="002A1BB9" w:rsidTr="00CE3B7C">
        <w:tc>
          <w:tcPr>
            <w:tcW w:w="1637" w:type="dxa"/>
          </w:tcPr>
          <w:p w:rsidR="0065462E" w:rsidRPr="002A1BB9" w:rsidRDefault="0065462E" w:rsidP="00CE3B7C">
            <w:pPr>
              <w:spacing w:before="200" w:line="480" w:lineRule="auto"/>
              <w:rPr>
                <w:rFonts w:ascii="Calibri" w:hAnsi="Calibri" w:cs="Arial"/>
              </w:rPr>
            </w:pPr>
          </w:p>
        </w:tc>
        <w:tc>
          <w:tcPr>
            <w:tcW w:w="3825" w:type="dxa"/>
          </w:tcPr>
          <w:p w:rsidR="0065462E" w:rsidRPr="001C3FD0" w:rsidRDefault="0065462E" w:rsidP="00CE3B7C">
            <w:pPr>
              <w:spacing w:before="200" w:line="480" w:lineRule="auto"/>
              <w:rPr>
                <w:rFonts w:ascii="Calibri" w:hAnsi="Calibri" w:cs="Arial"/>
                <w:b/>
                <w:sz w:val="21"/>
                <w:szCs w:val="21"/>
              </w:rPr>
            </w:pPr>
            <w:r w:rsidRPr="001C3FD0">
              <w:rPr>
                <w:rFonts w:ascii="Calibri" w:hAnsi="Calibri" w:cs="Arial"/>
                <w:b/>
                <w:sz w:val="21"/>
                <w:szCs w:val="21"/>
              </w:rPr>
              <w:t>Feedback geven</w:t>
            </w:r>
          </w:p>
        </w:tc>
        <w:tc>
          <w:tcPr>
            <w:tcW w:w="3824" w:type="dxa"/>
          </w:tcPr>
          <w:p w:rsidR="0065462E" w:rsidRPr="001C3FD0" w:rsidRDefault="0065462E" w:rsidP="00CE3B7C">
            <w:pPr>
              <w:spacing w:before="200" w:line="480" w:lineRule="auto"/>
              <w:rPr>
                <w:rFonts w:ascii="Calibri" w:hAnsi="Calibri" w:cs="Arial"/>
                <w:b/>
                <w:sz w:val="21"/>
                <w:szCs w:val="21"/>
              </w:rPr>
            </w:pPr>
            <w:r w:rsidRPr="001C3FD0">
              <w:rPr>
                <w:rFonts w:ascii="Calibri" w:hAnsi="Calibri" w:cs="Arial"/>
                <w:b/>
                <w:sz w:val="21"/>
                <w:szCs w:val="21"/>
              </w:rPr>
              <w:t xml:space="preserve">Feedback ontvangen </w:t>
            </w:r>
          </w:p>
        </w:tc>
      </w:tr>
      <w:tr w:rsidR="0065462E" w:rsidRPr="002A1BB9" w:rsidTr="00CE3B7C">
        <w:tc>
          <w:tcPr>
            <w:tcW w:w="1637" w:type="dxa"/>
          </w:tcPr>
          <w:p w:rsidR="0065462E" w:rsidRPr="001C3FD0" w:rsidRDefault="0065462E" w:rsidP="00CE3B7C">
            <w:pPr>
              <w:pStyle w:val="Lijstalinea"/>
              <w:numPr>
                <w:ilvl w:val="0"/>
                <w:numId w:val="3"/>
              </w:numPr>
              <w:spacing w:before="200" w:line="276" w:lineRule="auto"/>
              <w:rPr>
                <w:rFonts w:ascii="Calibri" w:hAnsi="Calibri" w:cs="Arial"/>
                <w:sz w:val="21"/>
                <w:szCs w:val="21"/>
              </w:rPr>
            </w:pPr>
            <w:r w:rsidRPr="001C3FD0">
              <w:rPr>
                <w:rFonts w:ascii="Calibri" w:hAnsi="Calibri" w:cs="Arial"/>
                <w:sz w:val="21"/>
                <w:szCs w:val="21"/>
              </w:rPr>
              <w:t xml:space="preserve">Observatie </w:t>
            </w:r>
          </w:p>
        </w:tc>
        <w:tc>
          <w:tcPr>
            <w:tcW w:w="3825" w:type="dxa"/>
          </w:tcPr>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Beschrijf concreet en specifiek gedrag dat je zelf hebt gezien of gehoord.</w:t>
            </w:r>
          </w:p>
          <w:p w:rsidR="0065462E" w:rsidRDefault="0065462E" w:rsidP="00CE3B7C">
            <w:pPr>
              <w:spacing w:before="200" w:line="276" w:lineRule="auto"/>
              <w:rPr>
                <w:rFonts w:ascii="Calibri" w:hAnsi="Calibri" w:cs="Arial"/>
                <w:sz w:val="21"/>
                <w:szCs w:val="21"/>
              </w:rPr>
            </w:pPr>
            <w:r w:rsidRPr="001C3FD0">
              <w:rPr>
                <w:rFonts w:ascii="Calibri" w:hAnsi="Calibri" w:cs="Arial"/>
                <w:sz w:val="21"/>
                <w:szCs w:val="21"/>
              </w:rPr>
              <w:t>Gebruik een ik-boodschap: “Ik zag dat je ….deed” of “Ik hoorde dat je …. zei”.</w:t>
            </w:r>
          </w:p>
          <w:p w:rsidR="0065462E" w:rsidRDefault="0065462E" w:rsidP="00CE3B7C">
            <w:pPr>
              <w:spacing w:before="200" w:line="276" w:lineRule="auto"/>
              <w:rPr>
                <w:rFonts w:ascii="Calibri" w:hAnsi="Calibri" w:cs="Arial"/>
                <w:sz w:val="21"/>
                <w:szCs w:val="21"/>
              </w:rPr>
            </w:pPr>
          </w:p>
          <w:p w:rsidR="0065462E" w:rsidRPr="001C3FD0" w:rsidRDefault="0065462E" w:rsidP="00CE3B7C">
            <w:pPr>
              <w:spacing w:before="200" w:line="276" w:lineRule="auto"/>
              <w:rPr>
                <w:rFonts w:ascii="Calibri" w:hAnsi="Calibri" w:cs="Arial"/>
                <w:sz w:val="21"/>
                <w:szCs w:val="21"/>
              </w:rPr>
            </w:pPr>
          </w:p>
        </w:tc>
        <w:tc>
          <w:tcPr>
            <w:tcW w:w="3824" w:type="dxa"/>
          </w:tcPr>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Luister actief.</w:t>
            </w:r>
          </w:p>
        </w:tc>
      </w:tr>
      <w:tr w:rsidR="0065462E" w:rsidRPr="002A1BB9" w:rsidTr="00CE3B7C">
        <w:tc>
          <w:tcPr>
            <w:tcW w:w="1637" w:type="dxa"/>
          </w:tcPr>
          <w:p w:rsidR="0065462E" w:rsidRPr="001C3FD0" w:rsidRDefault="0065462E" w:rsidP="00CE3B7C">
            <w:pPr>
              <w:pStyle w:val="Lijstalinea"/>
              <w:numPr>
                <w:ilvl w:val="0"/>
                <w:numId w:val="3"/>
              </w:numPr>
              <w:spacing w:before="200" w:line="276" w:lineRule="auto"/>
              <w:rPr>
                <w:rFonts w:ascii="Calibri" w:hAnsi="Calibri" w:cs="Arial"/>
                <w:sz w:val="21"/>
                <w:szCs w:val="21"/>
              </w:rPr>
            </w:pPr>
            <w:r w:rsidRPr="001C3FD0">
              <w:rPr>
                <w:rFonts w:ascii="Calibri" w:hAnsi="Calibri" w:cs="Arial"/>
                <w:sz w:val="21"/>
                <w:szCs w:val="21"/>
              </w:rPr>
              <w:t>Effect</w:t>
            </w:r>
          </w:p>
          <w:p w:rsidR="0065462E" w:rsidRPr="001C3FD0" w:rsidRDefault="0065462E" w:rsidP="00CE3B7C">
            <w:pPr>
              <w:spacing w:before="200" w:line="276" w:lineRule="auto"/>
              <w:rPr>
                <w:rFonts w:ascii="Calibri" w:hAnsi="Calibri" w:cs="Arial"/>
                <w:sz w:val="21"/>
                <w:szCs w:val="21"/>
              </w:rPr>
            </w:pPr>
          </w:p>
        </w:tc>
        <w:tc>
          <w:tcPr>
            <w:tcW w:w="3825" w:type="dxa"/>
          </w:tcPr>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 xml:space="preserve">Geef aan welk effect dat gedrag op jou had of welk effect je bij de leerling(en)  gezien hebt: “Toen reageerde de leerling door….te doen”.  </w:t>
            </w:r>
          </w:p>
          <w:p w:rsidR="0065462E" w:rsidRPr="001C3FD0" w:rsidRDefault="0065462E" w:rsidP="00CE3B7C">
            <w:pPr>
              <w:spacing w:before="200" w:line="276" w:lineRule="auto"/>
              <w:rPr>
                <w:rFonts w:ascii="Calibri" w:hAnsi="Calibri" w:cs="Arial"/>
                <w:sz w:val="21"/>
                <w:szCs w:val="21"/>
              </w:rPr>
            </w:pPr>
          </w:p>
        </w:tc>
        <w:tc>
          <w:tcPr>
            <w:tcW w:w="3824" w:type="dxa"/>
          </w:tcPr>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Luister actief.</w:t>
            </w:r>
          </w:p>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 xml:space="preserve">Wees je bewust van je innerlijke reactie. Wat doet deze boodschap met jou? Erken je gevoel maar ga er niet in mee. </w:t>
            </w:r>
          </w:p>
          <w:p w:rsidR="0065462E" w:rsidRDefault="0065462E" w:rsidP="00CE3B7C">
            <w:pPr>
              <w:spacing w:before="200" w:line="276" w:lineRule="auto"/>
              <w:rPr>
                <w:rFonts w:ascii="Calibri" w:hAnsi="Calibri" w:cs="Arial"/>
                <w:sz w:val="21"/>
                <w:szCs w:val="21"/>
              </w:rPr>
            </w:pPr>
          </w:p>
          <w:p w:rsidR="0065462E" w:rsidRPr="001C3FD0" w:rsidRDefault="0065462E" w:rsidP="00CE3B7C">
            <w:pPr>
              <w:spacing w:before="200" w:line="276" w:lineRule="auto"/>
              <w:rPr>
                <w:rFonts w:ascii="Calibri" w:hAnsi="Calibri" w:cs="Arial"/>
                <w:sz w:val="21"/>
                <w:szCs w:val="21"/>
              </w:rPr>
            </w:pPr>
          </w:p>
        </w:tc>
      </w:tr>
      <w:tr w:rsidR="0065462E" w:rsidRPr="002A1BB9" w:rsidTr="00CE3B7C">
        <w:tc>
          <w:tcPr>
            <w:tcW w:w="1637" w:type="dxa"/>
          </w:tcPr>
          <w:p w:rsidR="0065462E" w:rsidRPr="001C3FD0" w:rsidRDefault="0065462E" w:rsidP="00CE3B7C">
            <w:pPr>
              <w:pStyle w:val="Lijstalinea"/>
              <w:numPr>
                <w:ilvl w:val="0"/>
                <w:numId w:val="3"/>
              </w:numPr>
              <w:spacing w:before="200" w:line="276" w:lineRule="auto"/>
              <w:rPr>
                <w:rFonts w:ascii="Calibri" w:hAnsi="Calibri" w:cs="Arial"/>
                <w:sz w:val="21"/>
                <w:szCs w:val="21"/>
              </w:rPr>
            </w:pPr>
            <w:r w:rsidRPr="001C3FD0">
              <w:rPr>
                <w:rFonts w:ascii="Calibri" w:hAnsi="Calibri" w:cs="Arial"/>
                <w:sz w:val="21"/>
                <w:szCs w:val="21"/>
              </w:rPr>
              <w:t xml:space="preserve">Reactie </w:t>
            </w:r>
          </w:p>
        </w:tc>
        <w:tc>
          <w:tcPr>
            <w:tcW w:w="3825" w:type="dxa"/>
          </w:tcPr>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 xml:space="preserve">Vraag: “Herken je dit?” of “Was dit je bedoeling?”. </w:t>
            </w:r>
          </w:p>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 xml:space="preserve">Laat je gesprekspartner reageren en luister met aandacht. </w:t>
            </w:r>
          </w:p>
        </w:tc>
        <w:tc>
          <w:tcPr>
            <w:tcW w:w="3824" w:type="dxa"/>
          </w:tcPr>
          <w:p w:rsidR="008D3CF0" w:rsidRDefault="0065462E" w:rsidP="00CE3B7C">
            <w:pPr>
              <w:spacing w:before="200" w:line="276" w:lineRule="auto"/>
              <w:rPr>
                <w:rFonts w:ascii="Calibri" w:hAnsi="Calibri" w:cs="Arial"/>
                <w:sz w:val="21"/>
                <w:szCs w:val="21"/>
              </w:rPr>
            </w:pPr>
            <w:r w:rsidRPr="001C3FD0">
              <w:rPr>
                <w:rFonts w:ascii="Calibri" w:hAnsi="Calibri" w:cs="Arial"/>
                <w:sz w:val="21"/>
                <w:szCs w:val="21"/>
              </w:rPr>
              <w:t>Geef aan wat de feedback met je doet</w:t>
            </w:r>
            <w:r w:rsidR="008D3CF0">
              <w:rPr>
                <w:rFonts w:ascii="Calibri" w:hAnsi="Calibri" w:cs="Arial"/>
                <w:sz w:val="21"/>
                <w:szCs w:val="21"/>
              </w:rPr>
              <w:t>.</w:t>
            </w:r>
          </w:p>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 xml:space="preserve"> Vraag om toelichting en stel vragen. </w:t>
            </w:r>
          </w:p>
          <w:p w:rsidR="0065462E" w:rsidRPr="001C3FD0" w:rsidRDefault="0065462E" w:rsidP="00CE3B7C">
            <w:pPr>
              <w:spacing w:before="200" w:line="276" w:lineRule="auto"/>
              <w:rPr>
                <w:rFonts w:ascii="Calibri" w:hAnsi="Calibri" w:cs="Arial"/>
                <w:sz w:val="21"/>
                <w:szCs w:val="21"/>
              </w:rPr>
            </w:pPr>
          </w:p>
          <w:p w:rsidR="0065462E" w:rsidRPr="001C3FD0" w:rsidRDefault="0065462E" w:rsidP="00CE3B7C">
            <w:pPr>
              <w:spacing w:before="200" w:line="276" w:lineRule="auto"/>
              <w:rPr>
                <w:rFonts w:ascii="Calibri" w:hAnsi="Calibri" w:cs="Arial"/>
                <w:sz w:val="21"/>
                <w:szCs w:val="21"/>
              </w:rPr>
            </w:pPr>
          </w:p>
        </w:tc>
      </w:tr>
      <w:tr w:rsidR="0065462E" w:rsidRPr="002A1BB9" w:rsidTr="00CE3B7C">
        <w:tc>
          <w:tcPr>
            <w:tcW w:w="1637" w:type="dxa"/>
          </w:tcPr>
          <w:p w:rsidR="0065462E" w:rsidRPr="001C3FD0" w:rsidRDefault="0065462E" w:rsidP="00CE3B7C">
            <w:pPr>
              <w:pStyle w:val="Lijstalinea"/>
              <w:numPr>
                <w:ilvl w:val="0"/>
                <w:numId w:val="3"/>
              </w:numPr>
              <w:spacing w:before="200" w:line="276" w:lineRule="auto"/>
              <w:rPr>
                <w:rFonts w:ascii="Calibri" w:hAnsi="Calibri" w:cs="Arial"/>
                <w:sz w:val="21"/>
                <w:szCs w:val="21"/>
              </w:rPr>
            </w:pPr>
            <w:r w:rsidRPr="001C3FD0">
              <w:rPr>
                <w:rFonts w:ascii="Calibri" w:hAnsi="Calibri" w:cs="Arial"/>
                <w:sz w:val="21"/>
                <w:szCs w:val="21"/>
              </w:rPr>
              <w:t xml:space="preserve">Dialoog </w:t>
            </w:r>
          </w:p>
        </w:tc>
        <w:tc>
          <w:tcPr>
            <w:tcW w:w="3825" w:type="dxa"/>
          </w:tcPr>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Verken samen oplossingen of achtergronden.</w:t>
            </w:r>
          </w:p>
        </w:tc>
        <w:tc>
          <w:tcPr>
            <w:tcW w:w="3824" w:type="dxa"/>
          </w:tcPr>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Verken samen oplossingen of achtergronden.</w:t>
            </w:r>
          </w:p>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lastRenderedPageBreak/>
              <w:t>Bedank de feedbackgever.</w:t>
            </w:r>
          </w:p>
          <w:p w:rsidR="0065462E" w:rsidRPr="001C3FD0" w:rsidRDefault="0065462E" w:rsidP="00CE3B7C">
            <w:pPr>
              <w:spacing w:before="200" w:line="276" w:lineRule="auto"/>
              <w:rPr>
                <w:rFonts w:ascii="Calibri" w:hAnsi="Calibri" w:cs="Arial"/>
                <w:sz w:val="21"/>
                <w:szCs w:val="21"/>
              </w:rPr>
            </w:pPr>
            <w:r w:rsidRPr="001C3FD0">
              <w:rPr>
                <w:rFonts w:ascii="Calibri" w:hAnsi="Calibri" w:cs="Arial"/>
                <w:sz w:val="21"/>
                <w:szCs w:val="21"/>
              </w:rPr>
              <w:t xml:space="preserve">Geef aan wat je met de feedback gaat doen.  </w:t>
            </w:r>
          </w:p>
          <w:p w:rsidR="0065462E" w:rsidRPr="001C3FD0" w:rsidRDefault="0065462E" w:rsidP="00CE3B7C">
            <w:pPr>
              <w:spacing w:before="200" w:line="276" w:lineRule="auto"/>
              <w:rPr>
                <w:rFonts w:ascii="Calibri" w:hAnsi="Calibri" w:cs="Arial"/>
                <w:sz w:val="21"/>
                <w:szCs w:val="21"/>
              </w:rPr>
            </w:pPr>
          </w:p>
        </w:tc>
      </w:tr>
    </w:tbl>
    <w:p w:rsidR="0065462E" w:rsidRPr="002A1BB9" w:rsidRDefault="0065462E" w:rsidP="0065462E">
      <w:pPr>
        <w:spacing w:before="200" w:line="276" w:lineRule="auto"/>
        <w:rPr>
          <w:rFonts w:ascii="Calibri" w:hAnsi="Calibri" w:cs="Arial"/>
        </w:rPr>
      </w:pPr>
    </w:p>
    <w:p w:rsidR="007623D1" w:rsidRDefault="007623D1" w:rsidP="007623D1">
      <w:pPr>
        <w:pStyle w:val="Geenafstand"/>
      </w:pPr>
    </w:p>
    <w:sectPr w:rsidR="0076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571"/>
    <w:multiLevelType w:val="hybridMultilevel"/>
    <w:tmpl w:val="BE78883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829CD"/>
    <w:multiLevelType w:val="hybridMultilevel"/>
    <w:tmpl w:val="2AF20F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
    <w:nsid w:val="35A77C88"/>
    <w:multiLevelType w:val="hybridMultilevel"/>
    <w:tmpl w:val="60D8B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41202289"/>
    <w:multiLevelType w:val="hybridMultilevel"/>
    <w:tmpl w:val="4B789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30D0571"/>
    <w:multiLevelType w:val="hybridMultilevel"/>
    <w:tmpl w:val="FCC847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C7549AC"/>
    <w:multiLevelType w:val="hybridMultilevel"/>
    <w:tmpl w:val="44A4BC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D1"/>
    <w:rsid w:val="00293789"/>
    <w:rsid w:val="00554057"/>
    <w:rsid w:val="0065462E"/>
    <w:rsid w:val="007623D1"/>
    <w:rsid w:val="00774F1B"/>
    <w:rsid w:val="007B081C"/>
    <w:rsid w:val="0084108F"/>
    <w:rsid w:val="008D3CF0"/>
    <w:rsid w:val="00B769B9"/>
    <w:rsid w:val="00C17061"/>
    <w:rsid w:val="00D170F8"/>
    <w:rsid w:val="00FF1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462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23D1"/>
    <w:pPr>
      <w:spacing w:after="0" w:line="240" w:lineRule="auto"/>
    </w:pPr>
  </w:style>
  <w:style w:type="table" w:styleId="Tabelraster">
    <w:name w:val="Table Grid"/>
    <w:basedOn w:val="Standaardtabel"/>
    <w:rsid w:val="0065462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4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462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23D1"/>
    <w:pPr>
      <w:spacing w:after="0" w:line="240" w:lineRule="auto"/>
    </w:pPr>
  </w:style>
  <w:style w:type="table" w:styleId="Tabelraster">
    <w:name w:val="Table Grid"/>
    <w:basedOn w:val="Standaardtabel"/>
    <w:rsid w:val="0065462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4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806</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Kooten</dc:creator>
  <cp:lastModifiedBy>Karen van Kooten </cp:lastModifiedBy>
  <cp:revision>1</cp:revision>
  <dcterms:created xsi:type="dcterms:W3CDTF">2017-01-14T12:07:00Z</dcterms:created>
  <dcterms:modified xsi:type="dcterms:W3CDTF">2017-01-14T13:56:00Z</dcterms:modified>
</cp:coreProperties>
</file>